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F3CD" w14:textId="77777777" w:rsidR="006943B2" w:rsidRPr="00DE62A1" w:rsidRDefault="006943B2" w:rsidP="00C5673D">
      <w:pPr>
        <w:pStyle w:val="Heading1"/>
        <w:spacing w:before="200" w:after="200" w:line="360" w:lineRule="auto"/>
        <w:rPr>
          <w:rFonts w:asciiTheme="minorHAnsi" w:hAnsiTheme="minorHAnsi" w:cstheme="minorHAnsi"/>
          <w:b/>
          <w:color w:val="FF0000"/>
        </w:rPr>
      </w:pPr>
      <w:r w:rsidRPr="00DE62A1">
        <w:rPr>
          <w:rFonts w:asciiTheme="minorHAnsi" w:hAnsiTheme="minorHAnsi" w:cstheme="minorHAnsi"/>
          <w:b/>
          <w:color w:val="FF0000"/>
        </w:rPr>
        <w:t>Staff &amp; PGR Template</w:t>
      </w:r>
    </w:p>
    <w:p w14:paraId="64748191" w14:textId="3D6A8F87" w:rsidR="00A53D2D" w:rsidRPr="0078188C" w:rsidRDefault="00B03F72" w:rsidP="00C5673D">
      <w:pPr>
        <w:pStyle w:val="Heading1"/>
        <w:spacing w:before="200" w:after="200" w:line="360" w:lineRule="auto"/>
        <w:rPr>
          <w:rFonts w:asciiTheme="minorHAnsi" w:hAnsiTheme="minorHAnsi" w:cstheme="minorHAnsi"/>
          <w:b/>
          <w:color w:val="auto"/>
        </w:rPr>
      </w:pPr>
      <w:r w:rsidRPr="0078188C">
        <w:rPr>
          <w:rFonts w:asciiTheme="minorHAnsi" w:hAnsiTheme="minorHAnsi" w:cstheme="minorHAnsi"/>
          <w:b/>
          <w:color w:val="auto"/>
        </w:rPr>
        <w:t>Participant Information Sheet</w:t>
      </w:r>
    </w:p>
    <w:p w14:paraId="0AC96BE8" w14:textId="0053E0DE" w:rsidR="00B03F72" w:rsidRPr="005A26F6" w:rsidRDefault="00B03F72" w:rsidP="00C5673D">
      <w:pPr>
        <w:pStyle w:val="ListParagraph"/>
        <w:numPr>
          <w:ilvl w:val="0"/>
          <w:numId w:val="8"/>
        </w:numPr>
        <w:spacing w:line="360" w:lineRule="auto"/>
        <w:rPr>
          <w:b/>
          <w:u w:val="single"/>
        </w:rPr>
      </w:pPr>
      <w:r w:rsidRPr="005A26F6">
        <w:rPr>
          <w:b/>
          <w:u w:val="single"/>
        </w:rPr>
        <w:t>Research Project Title</w:t>
      </w:r>
    </w:p>
    <w:p w14:paraId="0EBEABD0" w14:textId="32B943F5" w:rsidR="005A26F6" w:rsidRPr="00FF49DB" w:rsidRDefault="00FF49DB" w:rsidP="00C5673D">
      <w:pPr>
        <w:spacing w:line="360" w:lineRule="auto"/>
        <w:rPr>
          <w:bCs/>
        </w:rPr>
      </w:pPr>
      <w:r w:rsidRPr="00FF49DB">
        <w:rPr>
          <w:bCs/>
        </w:rPr>
        <w:t>Research Project Title: Increasing Eyewitness Identification Accuracy in Line-ups Using 3D Interactive Virtual Reality</w:t>
      </w:r>
    </w:p>
    <w:p w14:paraId="08897E67" w14:textId="29E60522" w:rsidR="00B03F72" w:rsidRPr="005A26F6" w:rsidRDefault="006C4B0C" w:rsidP="00C5673D">
      <w:pPr>
        <w:pStyle w:val="ListParagraph"/>
        <w:numPr>
          <w:ilvl w:val="0"/>
          <w:numId w:val="8"/>
        </w:numPr>
        <w:spacing w:line="360" w:lineRule="auto"/>
        <w:rPr>
          <w:b/>
          <w:u w:val="single"/>
        </w:rPr>
      </w:pPr>
      <w:r w:rsidRPr="005A26F6">
        <w:rPr>
          <w:b/>
          <w:u w:val="single"/>
        </w:rPr>
        <w:t xml:space="preserve">Background, aims </w:t>
      </w:r>
      <w:r w:rsidR="00B03F72" w:rsidRPr="005A26F6">
        <w:rPr>
          <w:b/>
          <w:u w:val="single"/>
        </w:rPr>
        <w:t>of project</w:t>
      </w:r>
      <w:r w:rsidR="005A26F6" w:rsidRPr="005A26F6">
        <w:rPr>
          <w:b/>
          <w:u w:val="single"/>
        </w:rPr>
        <w:t>:</w:t>
      </w:r>
    </w:p>
    <w:p w14:paraId="0ABB8B2B" w14:textId="108E7A13" w:rsidR="005A26F6" w:rsidRDefault="005A26F6" w:rsidP="00C5673D">
      <w:pPr>
        <w:spacing w:line="360" w:lineRule="auto"/>
        <w:ind w:left="360"/>
        <w:rPr>
          <w:szCs w:val="24"/>
        </w:rPr>
      </w:pPr>
      <w:r>
        <w:rPr>
          <w:szCs w:val="24"/>
          <w:highlight w:val="white"/>
        </w:rPr>
        <w:t>You are invited to participate in a research study that involves making cognitive judgments about videos in Virtual Reality</w:t>
      </w:r>
      <w:r w:rsidR="00C5673D">
        <w:rPr>
          <w:szCs w:val="24"/>
        </w:rPr>
        <w:t xml:space="preserve">. </w:t>
      </w:r>
      <w:r>
        <w:rPr>
          <w:szCs w:val="24"/>
          <w:highlight w:val="white"/>
        </w:rPr>
        <w:t>We ask that you read this form and ask any questions you may have before agreeing to be in the study. The purpose of this study is to learn more about eyewitness memory in virtual reality.</w:t>
      </w:r>
    </w:p>
    <w:p w14:paraId="3D3FEB5E" w14:textId="4F96CB46" w:rsidR="00C5673D" w:rsidRDefault="00C5673D" w:rsidP="00C5673D">
      <w:pPr>
        <w:spacing w:line="360" w:lineRule="auto"/>
        <w:ind w:left="360"/>
        <w:rPr>
          <w:szCs w:val="24"/>
        </w:rPr>
      </w:pPr>
      <w:r w:rsidRPr="00C5673D">
        <w:rPr>
          <w:szCs w:val="24"/>
        </w:rPr>
        <w:t xml:space="preserve">This research aims to explore novel methods of improving eye-witness identification. New advances in 3D technology and virtual reality (VR) will be implemented to line-ups in order to increase witness ID accuracy. New line-up procedures will allow witnesses to rotate 3D faces and VR will allow them to be viewed in different angles, overcoming common errors seen in 2D line-ups often used by police and allow for a comparison between those standard 2D photospread line-ups in VR allowing faces to be viewed in 3D from different angles and perspectives. Each line-up will contain either a set of photos or a set of VR images and participants will be asked to identify from those line-ups the perpetrator a simulated crime they observed.  </w:t>
      </w:r>
    </w:p>
    <w:p w14:paraId="08057FA6" w14:textId="7C71C6F2" w:rsidR="00E75A71" w:rsidRPr="00C5673D" w:rsidRDefault="00E75A71" w:rsidP="00C5673D">
      <w:pPr>
        <w:spacing w:line="360" w:lineRule="auto"/>
        <w:ind w:left="360"/>
        <w:rPr>
          <w:szCs w:val="24"/>
        </w:rPr>
      </w:pPr>
      <w:r>
        <w:rPr>
          <w:rStyle w:val="normaltextrun"/>
          <w:rFonts w:ascii="Calibri" w:hAnsi="Calibri" w:cs="Calibri"/>
          <w:shd w:val="clear" w:color="auto" w:fill="FFFFFF"/>
        </w:rPr>
        <w:t>You will receive this same information sheet if you attend the lab portion of this experiment to read again. You will be asked to sign a separate consent form on that occasion. </w:t>
      </w:r>
      <w:r>
        <w:rPr>
          <w:rStyle w:val="eop"/>
          <w:rFonts w:ascii="Calibri" w:hAnsi="Calibri" w:cs="Calibri"/>
          <w:shd w:val="clear" w:color="auto" w:fill="FFFFFF"/>
        </w:rPr>
        <w:t> </w:t>
      </w:r>
    </w:p>
    <w:p w14:paraId="440F00AC" w14:textId="2FDFF4A0" w:rsidR="00B03F72" w:rsidRPr="00C5673D" w:rsidRDefault="00B03F72" w:rsidP="00C5673D">
      <w:pPr>
        <w:pStyle w:val="ListParagraph"/>
        <w:numPr>
          <w:ilvl w:val="0"/>
          <w:numId w:val="8"/>
        </w:numPr>
        <w:spacing w:line="360" w:lineRule="auto"/>
        <w:rPr>
          <w:b/>
          <w:u w:val="single"/>
        </w:rPr>
      </w:pPr>
      <w:r w:rsidRPr="00C5673D">
        <w:rPr>
          <w:b/>
          <w:u w:val="single"/>
        </w:rPr>
        <w:t>Why have I been invited to take part?</w:t>
      </w:r>
    </w:p>
    <w:p w14:paraId="0B8D8793" w14:textId="77777777" w:rsidR="00C5673D" w:rsidRDefault="00C5673D" w:rsidP="00C5673D">
      <w:pPr>
        <w:pStyle w:val="ListParagraph"/>
        <w:spacing w:line="360" w:lineRule="auto"/>
        <w:ind w:left="360"/>
        <w:rPr>
          <w:b/>
        </w:rPr>
      </w:pPr>
    </w:p>
    <w:p w14:paraId="76244D01" w14:textId="7D2C65C1" w:rsidR="00C5673D" w:rsidRDefault="00C5673D" w:rsidP="00C5673D">
      <w:pPr>
        <w:pStyle w:val="ListParagraph"/>
        <w:spacing w:line="360" w:lineRule="auto"/>
        <w:ind w:left="360"/>
        <w:rPr>
          <w:szCs w:val="24"/>
        </w:rPr>
      </w:pPr>
      <w:r w:rsidRPr="00C5673D">
        <w:rPr>
          <w:szCs w:val="24"/>
        </w:rPr>
        <w:t xml:space="preserve">You have been invited to participate </w:t>
      </w:r>
      <w:r>
        <w:rPr>
          <w:szCs w:val="24"/>
        </w:rPr>
        <w:t>because</w:t>
      </w:r>
      <w:r w:rsidRPr="00C5673D">
        <w:rPr>
          <w:szCs w:val="24"/>
        </w:rPr>
        <w:t xml:space="preserve">: </w:t>
      </w:r>
      <w:r w:rsidRPr="00C5673D">
        <w:rPr>
          <w:szCs w:val="24"/>
          <w:highlight w:val="white"/>
        </w:rPr>
        <w:t>you are age 18+ with normal or corrected-to-normal vision, intact depth perception and colour vision, and no history of significant motion sickness, active nausea/vomiting,  epilepsy, or psychosis</w:t>
      </w:r>
      <w:r>
        <w:rPr>
          <w:szCs w:val="24"/>
        </w:rPr>
        <w:t xml:space="preserve"> (</w:t>
      </w:r>
      <w:r w:rsidRPr="00C5673D">
        <w:rPr>
          <w:szCs w:val="24"/>
        </w:rPr>
        <w:t>If you do not meet any of these criteria, please let us know and do not continue with the experiment</w:t>
      </w:r>
      <w:r>
        <w:rPr>
          <w:szCs w:val="24"/>
        </w:rPr>
        <w:t>).</w:t>
      </w:r>
    </w:p>
    <w:p w14:paraId="41C9183E" w14:textId="42FD988B" w:rsidR="00C5673D" w:rsidRDefault="00C5673D" w:rsidP="00C5673D">
      <w:pPr>
        <w:pStyle w:val="ListParagraph"/>
        <w:spacing w:line="360" w:lineRule="auto"/>
        <w:ind w:left="360"/>
        <w:rPr>
          <w:szCs w:val="24"/>
        </w:rPr>
      </w:pPr>
      <w:r>
        <w:rPr>
          <w:szCs w:val="24"/>
        </w:rPr>
        <w:t xml:space="preserve">This experiment is part of a larger collaborative project involving academics and practitioners from the United Kingdom (University of Birmingham, University of Stirling), Canada (University of Victoria), and Germany (the Max Planck Institute for Human Cognitive and Brain Sciences, and Humboldt-Universität </w:t>
      </w:r>
      <w:proofErr w:type="spellStart"/>
      <w:r>
        <w:rPr>
          <w:szCs w:val="24"/>
        </w:rPr>
        <w:t>zu</w:t>
      </w:r>
      <w:proofErr w:type="spellEnd"/>
      <w:r>
        <w:rPr>
          <w:szCs w:val="24"/>
        </w:rPr>
        <w:t xml:space="preserve"> Berlin) in order to learn more about eyewitness memory in virtual reality.</w:t>
      </w:r>
    </w:p>
    <w:p w14:paraId="0DA0589C" w14:textId="77777777" w:rsidR="00C5673D" w:rsidRPr="00C5673D" w:rsidRDefault="00C5673D" w:rsidP="00C5673D">
      <w:pPr>
        <w:pStyle w:val="ListParagraph"/>
        <w:spacing w:line="360" w:lineRule="auto"/>
        <w:ind w:left="360"/>
      </w:pPr>
    </w:p>
    <w:p w14:paraId="3712BD0A" w14:textId="67BFA71A" w:rsidR="00B03F72" w:rsidRPr="00C5673D" w:rsidRDefault="00B03F72" w:rsidP="00C5673D">
      <w:pPr>
        <w:pStyle w:val="ListParagraph"/>
        <w:numPr>
          <w:ilvl w:val="0"/>
          <w:numId w:val="8"/>
        </w:numPr>
        <w:spacing w:line="360" w:lineRule="auto"/>
        <w:rPr>
          <w:b/>
          <w:u w:val="single"/>
        </w:rPr>
      </w:pPr>
      <w:r w:rsidRPr="00C5673D">
        <w:rPr>
          <w:b/>
          <w:u w:val="single"/>
        </w:rPr>
        <w:t xml:space="preserve">Do I have to take </w:t>
      </w:r>
      <w:r w:rsidR="005F3EF6" w:rsidRPr="00C5673D">
        <w:rPr>
          <w:b/>
          <w:u w:val="single"/>
        </w:rPr>
        <w:t>part</w:t>
      </w:r>
      <w:r w:rsidRPr="00C5673D">
        <w:rPr>
          <w:b/>
          <w:u w:val="single"/>
        </w:rPr>
        <w:t>?</w:t>
      </w:r>
    </w:p>
    <w:p w14:paraId="41B516AA" w14:textId="77777777" w:rsidR="00C5673D" w:rsidRDefault="00C5673D" w:rsidP="00C5673D">
      <w:pPr>
        <w:pStyle w:val="paragraph"/>
        <w:spacing w:before="0" w:beforeAutospacing="0" w:after="0" w:afterAutospacing="0" w:line="360" w:lineRule="auto"/>
        <w:ind w:left="360"/>
        <w:textAlignment w:val="baseline"/>
        <w:rPr>
          <w:rStyle w:val="eop"/>
          <w:rFonts w:asciiTheme="minorHAnsi" w:eastAsiaTheme="majorEastAsia" w:hAnsiTheme="minorHAnsi" w:cstheme="minorHAnsi"/>
        </w:rPr>
      </w:pPr>
      <w:r>
        <w:rPr>
          <w:rStyle w:val="normaltextrun"/>
          <w:rFonts w:asciiTheme="minorHAnsi" w:eastAsiaTheme="majorEastAsia" w:hAnsiTheme="minorHAnsi" w:cstheme="minorHAnsi"/>
        </w:rPr>
        <w:t>No. Your participation in this study is voluntary. You may refuse to take part in the research or exit the study at any time without penalty by closing the browser or asking to withdraw when in person. You are free to decline to answer any question for any reason – and a ‘prefer not to answer’ response option has also been included. You may only take part in the experiment once. </w:t>
      </w:r>
      <w:r>
        <w:rPr>
          <w:rStyle w:val="eop"/>
          <w:rFonts w:asciiTheme="minorHAnsi" w:eastAsiaTheme="majorEastAsia" w:hAnsiTheme="minorHAnsi" w:cstheme="minorHAnsi"/>
        </w:rPr>
        <w:t> </w:t>
      </w:r>
    </w:p>
    <w:p w14:paraId="5AA8CDEF" w14:textId="77777777" w:rsidR="00C5673D" w:rsidRDefault="00C5673D" w:rsidP="00C5673D">
      <w:pPr>
        <w:pStyle w:val="paragraph"/>
        <w:spacing w:before="0" w:beforeAutospacing="0" w:after="0" w:afterAutospacing="0" w:line="360" w:lineRule="auto"/>
        <w:ind w:left="360"/>
        <w:textAlignment w:val="baseline"/>
        <w:rPr>
          <w:rStyle w:val="eop"/>
          <w:rFonts w:asciiTheme="minorHAnsi" w:eastAsiaTheme="majorEastAsia" w:hAnsiTheme="minorHAnsi" w:cstheme="minorHAnsi"/>
        </w:rPr>
      </w:pPr>
    </w:p>
    <w:p w14:paraId="474ECB11" w14:textId="7E477A53" w:rsidR="00C5673D" w:rsidRDefault="00C5673D" w:rsidP="00C5673D">
      <w:pPr>
        <w:pStyle w:val="paragraph"/>
        <w:spacing w:before="0" w:beforeAutospacing="0" w:after="0" w:afterAutospacing="0" w:line="360" w:lineRule="auto"/>
        <w:ind w:left="360"/>
        <w:textAlignment w:val="baseline"/>
      </w:pPr>
      <w:r>
        <w:t>You have the right to withdraw without having to provide an explanation, and without consequence. You are also free to skip any questions that you do not want to answer. If you withdraw from the study, you will receive the full compensation, and your data will be deleted. If you decide that you would like to withdraw your data after participating in the study, you can contact the principal investigator within 72 hours of participation and we will delete all your data from the set.</w:t>
      </w:r>
    </w:p>
    <w:p w14:paraId="28770DD8" w14:textId="77777777" w:rsidR="00C5673D" w:rsidRPr="00C5673D" w:rsidRDefault="00C5673D" w:rsidP="00C5673D">
      <w:pPr>
        <w:pStyle w:val="paragraph"/>
        <w:spacing w:before="0" w:beforeAutospacing="0" w:after="0" w:afterAutospacing="0" w:line="360" w:lineRule="auto"/>
        <w:ind w:left="360"/>
        <w:textAlignment w:val="baseline"/>
        <w:rPr>
          <w:rFonts w:asciiTheme="minorHAnsi" w:hAnsiTheme="minorHAnsi" w:cstheme="minorHAnsi"/>
        </w:rPr>
      </w:pPr>
    </w:p>
    <w:p w14:paraId="755EC27A" w14:textId="17919BF1" w:rsidR="00C5673D" w:rsidRPr="00C5673D" w:rsidRDefault="003F4FFF" w:rsidP="00C5673D">
      <w:pPr>
        <w:pStyle w:val="ListParagraph"/>
        <w:numPr>
          <w:ilvl w:val="0"/>
          <w:numId w:val="8"/>
        </w:numPr>
        <w:spacing w:line="360" w:lineRule="auto"/>
        <w:rPr>
          <w:b/>
          <w:u w:val="single"/>
        </w:rPr>
      </w:pPr>
      <w:r w:rsidRPr="00C5673D">
        <w:rPr>
          <w:b/>
          <w:u w:val="single"/>
        </w:rPr>
        <w:t xml:space="preserve">What will happen </w:t>
      </w:r>
      <w:r w:rsidR="00250FDE" w:rsidRPr="00C5673D">
        <w:rPr>
          <w:b/>
          <w:u w:val="single"/>
        </w:rPr>
        <w:t>if I take part</w:t>
      </w:r>
      <w:r w:rsidRPr="00C5673D">
        <w:rPr>
          <w:b/>
          <w:u w:val="single"/>
        </w:rPr>
        <w:t>?</w:t>
      </w:r>
    </w:p>
    <w:p w14:paraId="5FE505F9" w14:textId="77777777" w:rsidR="00C5673D" w:rsidRPr="00C5673D" w:rsidRDefault="00C5673D" w:rsidP="00C5673D">
      <w:pPr>
        <w:pStyle w:val="ListParagraph"/>
        <w:spacing w:line="360" w:lineRule="auto"/>
        <w:ind w:left="360"/>
        <w:rPr>
          <w:b/>
        </w:rPr>
      </w:pPr>
    </w:p>
    <w:p w14:paraId="082A397F" w14:textId="77777777" w:rsidR="00C5673D" w:rsidRDefault="00C5673D" w:rsidP="00C5673D">
      <w:pPr>
        <w:pStyle w:val="ListParagraph"/>
        <w:spacing w:line="360" w:lineRule="auto"/>
        <w:ind w:left="360"/>
      </w:pPr>
      <w:r w:rsidRPr="4BAF91DF">
        <w:rPr>
          <w:b/>
          <w:bCs/>
        </w:rPr>
        <w:t>If you agree to be in this study, we would ask you to do the following things:</w:t>
      </w:r>
      <w:r>
        <w:br/>
      </w:r>
      <w:r w:rsidRPr="4BAF91DF">
        <w:rPr>
          <w:b/>
          <w:bCs/>
        </w:rPr>
        <w:t xml:space="preserve">In the first, </w:t>
      </w:r>
      <w:r w:rsidRPr="4BAF91DF">
        <w:rPr>
          <w:b/>
          <w:bCs/>
          <w:highlight w:val="white"/>
        </w:rPr>
        <w:t xml:space="preserve">online portion of this experiment </w:t>
      </w:r>
      <w:r w:rsidRPr="4BAF91DF">
        <w:rPr>
          <w:highlight w:val="white"/>
        </w:rPr>
        <w:t>you will complete a number of online cognitive tasks assessing memory and perception. In addition to these cognitive tasks, we will ask you some questions about yourself including age, gender, race/ethnicity.</w:t>
      </w:r>
      <w:r w:rsidRPr="4BAF91DF">
        <w:rPr>
          <w:b/>
          <w:bCs/>
        </w:rPr>
        <w:t xml:space="preserve"> </w:t>
      </w:r>
      <w:r w:rsidRPr="4BAF91DF">
        <w:rPr>
          <w:b/>
          <w:bCs/>
          <w:highlight w:val="white"/>
        </w:rPr>
        <w:t xml:space="preserve">In the second, </w:t>
      </w:r>
      <w:r w:rsidRPr="4BAF91DF">
        <w:rPr>
          <w:b/>
          <w:bCs/>
        </w:rPr>
        <w:t xml:space="preserve">in-person portion of this experiment, </w:t>
      </w:r>
      <w:r w:rsidRPr="4BAF91DF">
        <w:rPr>
          <w:b/>
          <w:bCs/>
          <w:highlight w:val="white"/>
        </w:rPr>
        <w:t>(conducted at a separate time of your choosing after the first portion),</w:t>
      </w:r>
      <w:r w:rsidRPr="4BAF91DF">
        <w:rPr>
          <w:highlight w:val="white"/>
        </w:rPr>
        <w:t xml:space="preserve"> </w:t>
      </w:r>
      <w:r>
        <w:t>you will first complete some basic vision tests (colour vision, visual acuity, and 3D vision). During the experiment, you will view a video or interactive environment via a virtual head-mounted display</w:t>
      </w:r>
      <w:r w:rsidRPr="4BAF91DF">
        <w:rPr>
          <w:highlight w:val="white"/>
        </w:rPr>
        <w:t xml:space="preserve">. The video or interactive environment will depict a simulated non-violent criminal event, and you will later be asked questions about that event. Prior to this portion, we will conduct a brief virtual reality familiarisation phase so you will be accustomed to the technology. These questions may include ratings, judgments, and comparisons. </w:t>
      </w:r>
    </w:p>
    <w:p w14:paraId="1D977605" w14:textId="18C63D4C" w:rsidR="00C5673D" w:rsidRDefault="00C5673D" w:rsidP="00C5673D">
      <w:pPr>
        <w:pStyle w:val="ListParagraph"/>
        <w:spacing w:line="360" w:lineRule="auto"/>
        <w:ind w:left="360"/>
        <w:rPr>
          <w:szCs w:val="24"/>
        </w:rPr>
      </w:pPr>
      <w:r w:rsidRPr="00C5673D">
        <w:rPr>
          <w:b/>
          <w:szCs w:val="24"/>
        </w:rPr>
        <w:br/>
      </w:r>
      <w:r w:rsidRPr="00C5673D">
        <w:rPr>
          <w:szCs w:val="24"/>
        </w:rPr>
        <w:t>We expect that each portion (in-person and online) may take up to 90 minutes each.</w:t>
      </w:r>
    </w:p>
    <w:p w14:paraId="0CB89C00" w14:textId="77777777" w:rsidR="00C5673D" w:rsidRPr="00C5673D" w:rsidRDefault="00C5673D" w:rsidP="00C5673D">
      <w:pPr>
        <w:spacing w:line="360" w:lineRule="auto"/>
        <w:rPr>
          <w:szCs w:val="24"/>
        </w:rPr>
      </w:pPr>
    </w:p>
    <w:p w14:paraId="00329D0E" w14:textId="77777777" w:rsidR="00C5673D" w:rsidRPr="00C5673D" w:rsidRDefault="00C5673D" w:rsidP="00C5673D">
      <w:pPr>
        <w:pStyle w:val="ListParagraph"/>
        <w:spacing w:line="360" w:lineRule="auto"/>
        <w:ind w:left="360"/>
        <w:rPr>
          <w:szCs w:val="24"/>
        </w:rPr>
      </w:pPr>
    </w:p>
    <w:p w14:paraId="41E2E242" w14:textId="77777777" w:rsidR="00C5673D" w:rsidRDefault="003F4FFF" w:rsidP="00C5673D">
      <w:pPr>
        <w:pStyle w:val="ListParagraph"/>
        <w:numPr>
          <w:ilvl w:val="0"/>
          <w:numId w:val="8"/>
        </w:numPr>
        <w:spacing w:line="360" w:lineRule="auto"/>
        <w:rPr>
          <w:b/>
        </w:rPr>
      </w:pPr>
      <w:r w:rsidRPr="003F4FFF">
        <w:rPr>
          <w:b/>
        </w:rPr>
        <w:t>Are there any potential risks in taking part?</w:t>
      </w:r>
    </w:p>
    <w:p w14:paraId="2B664B04" w14:textId="77777777" w:rsidR="00C5673D" w:rsidRDefault="00C5673D" w:rsidP="00C5673D">
      <w:pPr>
        <w:pStyle w:val="ListParagraph"/>
        <w:spacing w:line="360" w:lineRule="auto"/>
        <w:ind w:left="360"/>
        <w:rPr>
          <w:b/>
        </w:rPr>
      </w:pPr>
    </w:p>
    <w:p w14:paraId="0915C59B" w14:textId="7E7C9D8E" w:rsidR="00C5673D" w:rsidRDefault="00C5673D" w:rsidP="00C5673D">
      <w:pPr>
        <w:pStyle w:val="ListParagraph"/>
        <w:spacing w:line="360" w:lineRule="auto"/>
        <w:ind w:left="360"/>
        <w:rPr>
          <w:szCs w:val="24"/>
        </w:rPr>
      </w:pPr>
      <w:r w:rsidRPr="00C5673D">
        <w:rPr>
          <w:b/>
          <w:szCs w:val="24"/>
        </w:rPr>
        <w:t xml:space="preserve">The study involves the following foreseeable risks: </w:t>
      </w:r>
      <w:r w:rsidRPr="00C5673D">
        <w:rPr>
          <w:szCs w:val="24"/>
          <w:highlight w:val="white"/>
        </w:rPr>
        <w:t xml:space="preserve">Even if you do not have a history of epilepsy or active nausea/vomiting, you may experience some motion sickness and/or eyestrain from the virtual reality head-mounted display. Before starting the first portion of the experiment, we will conduct a brief virtual reality familiarisation phase to determine whether you are likely to experience adverse effects. In order to prevent the risk of infectious disease, the equipment that you will use is sanitized after every </w:t>
      </w:r>
      <w:r w:rsidR="00306F17" w:rsidRPr="00C5673D">
        <w:rPr>
          <w:szCs w:val="24"/>
          <w:highlight w:val="white"/>
        </w:rPr>
        <w:t>session.</w:t>
      </w:r>
    </w:p>
    <w:p w14:paraId="1237C892" w14:textId="77777777" w:rsidR="00C5673D" w:rsidRDefault="00C5673D" w:rsidP="00C5673D">
      <w:pPr>
        <w:pStyle w:val="ListParagraph"/>
        <w:spacing w:line="360" w:lineRule="auto"/>
        <w:ind w:left="360"/>
        <w:rPr>
          <w:szCs w:val="24"/>
        </w:rPr>
      </w:pPr>
    </w:p>
    <w:p w14:paraId="4488D139" w14:textId="4FCF445C" w:rsidR="00C5673D" w:rsidRDefault="00C5673D" w:rsidP="00C5673D">
      <w:pPr>
        <w:pStyle w:val="ListParagraph"/>
        <w:spacing w:line="360" w:lineRule="auto"/>
        <w:ind w:left="360"/>
        <w:rPr>
          <w:szCs w:val="24"/>
        </w:rPr>
      </w:pPr>
      <w:r>
        <w:rPr>
          <w:szCs w:val="24"/>
          <w:highlight w:val="white"/>
        </w:rPr>
        <w:t>Otherwise, the study involves minimal risks, such as eyestrain from a computer or sitting in a fixed position of a chair. However, these risks are no more than what you would experience in everyday life.</w:t>
      </w:r>
    </w:p>
    <w:p w14:paraId="77B7A737" w14:textId="77777777" w:rsidR="00C5673D" w:rsidRDefault="00C5673D" w:rsidP="00C5673D">
      <w:pPr>
        <w:pStyle w:val="ListParagraph"/>
        <w:spacing w:line="360" w:lineRule="auto"/>
        <w:ind w:left="360"/>
        <w:rPr>
          <w:b/>
        </w:rPr>
      </w:pPr>
    </w:p>
    <w:p w14:paraId="7FA9E9F9" w14:textId="77777777" w:rsidR="00306F17" w:rsidRDefault="00306F17" w:rsidP="00C5673D">
      <w:pPr>
        <w:pStyle w:val="ListParagraph"/>
        <w:spacing w:line="360" w:lineRule="auto"/>
        <w:ind w:left="360"/>
        <w:rPr>
          <w:b/>
        </w:rPr>
      </w:pPr>
    </w:p>
    <w:p w14:paraId="760B24F9" w14:textId="77777777" w:rsidR="00306F17" w:rsidRDefault="00306F17" w:rsidP="00C5673D">
      <w:pPr>
        <w:pStyle w:val="ListParagraph"/>
        <w:spacing w:line="360" w:lineRule="auto"/>
        <w:ind w:left="360"/>
        <w:rPr>
          <w:b/>
        </w:rPr>
      </w:pPr>
    </w:p>
    <w:p w14:paraId="36AF2F97" w14:textId="77777777" w:rsidR="00306F17" w:rsidRPr="00C5673D" w:rsidRDefault="00306F17" w:rsidP="00C5673D">
      <w:pPr>
        <w:pStyle w:val="ListParagraph"/>
        <w:spacing w:line="360" w:lineRule="auto"/>
        <w:ind w:left="360"/>
        <w:rPr>
          <w:b/>
        </w:rPr>
      </w:pPr>
    </w:p>
    <w:p w14:paraId="0E92F37A" w14:textId="77777777" w:rsidR="003F4FFF" w:rsidRDefault="003F4FFF" w:rsidP="00C5673D">
      <w:pPr>
        <w:pStyle w:val="ListParagraph"/>
        <w:numPr>
          <w:ilvl w:val="0"/>
          <w:numId w:val="8"/>
        </w:numPr>
        <w:spacing w:line="360" w:lineRule="auto"/>
        <w:rPr>
          <w:b/>
        </w:rPr>
      </w:pPr>
      <w:r w:rsidRPr="003F4FFF">
        <w:rPr>
          <w:b/>
        </w:rPr>
        <w:t>Are there any benefits in taking part?</w:t>
      </w:r>
    </w:p>
    <w:p w14:paraId="593708C5" w14:textId="77777777" w:rsidR="00C5673D" w:rsidRPr="003F4FFF" w:rsidRDefault="00C5673D" w:rsidP="00C5673D">
      <w:pPr>
        <w:pStyle w:val="ListParagraph"/>
        <w:spacing w:line="360" w:lineRule="auto"/>
        <w:ind w:left="360"/>
        <w:rPr>
          <w:b/>
        </w:rPr>
      </w:pPr>
    </w:p>
    <w:p w14:paraId="31A6F1D3" w14:textId="77777777" w:rsidR="00C5673D" w:rsidRDefault="00C5673D" w:rsidP="00C5673D">
      <w:pPr>
        <w:pStyle w:val="ListParagraph"/>
        <w:spacing w:line="360" w:lineRule="auto"/>
        <w:ind w:left="360"/>
        <w:rPr>
          <w:szCs w:val="24"/>
          <w:highlight w:val="white"/>
        </w:rPr>
      </w:pPr>
      <w:r w:rsidRPr="00C5673D">
        <w:t xml:space="preserve">The benefits to participation are: </w:t>
      </w:r>
      <w:r w:rsidRPr="00C5673D">
        <w:rPr>
          <w:highlight w:val="white"/>
        </w:rPr>
        <w:t>After completing the study, you will have the opportunity to learn more about our research on memory, perception, and cognition in virtual reality. This research also has the potential to provide new evidence and advance debates in the psychology of memory and perception, and has the potential to provide</w:t>
      </w:r>
      <w:r w:rsidRPr="00C5673D">
        <w:rPr>
          <w:szCs w:val="24"/>
          <w:highlight w:val="white"/>
        </w:rPr>
        <w:t xml:space="preserve"> insights for real-world practitioners who are interested in applications of virtual reality to eyewitness memory.</w:t>
      </w:r>
    </w:p>
    <w:p w14:paraId="6B503494" w14:textId="50404709" w:rsidR="00C5673D" w:rsidRDefault="00C5673D" w:rsidP="00C5673D">
      <w:pPr>
        <w:pStyle w:val="ListParagraph"/>
        <w:spacing w:line="360" w:lineRule="auto"/>
        <w:ind w:left="360"/>
        <w:rPr>
          <w:szCs w:val="24"/>
          <w:highlight w:val="white"/>
        </w:rPr>
      </w:pPr>
    </w:p>
    <w:p w14:paraId="7E04036E" w14:textId="7E3C17DD" w:rsidR="00745EB3" w:rsidRDefault="00745EB3" w:rsidP="00C5673D">
      <w:pPr>
        <w:pStyle w:val="ListParagraph"/>
        <w:spacing w:line="360" w:lineRule="auto"/>
        <w:ind w:left="360"/>
        <w:rPr>
          <w:szCs w:val="24"/>
          <w:highlight w:val="white"/>
        </w:rPr>
      </w:pPr>
      <w:r w:rsidRPr="00745EB3">
        <w:rPr>
          <w:szCs w:val="24"/>
        </w:rPr>
        <w:t>Participants will either take part as a course credit (Psychology students in years 1 and 2 are taking part in research as a part of their course) or at the departmental rate of £7.50 per hour for everyone else in a form of a gift card. Students will be able to choose whether they would prefer to participate for course credit or reimbursement (but not both).</w:t>
      </w:r>
    </w:p>
    <w:p w14:paraId="42F1C5DB" w14:textId="77777777" w:rsidR="00745EB3" w:rsidRPr="00C5673D" w:rsidRDefault="00745EB3" w:rsidP="00C5673D">
      <w:pPr>
        <w:pStyle w:val="ListParagraph"/>
        <w:spacing w:line="360" w:lineRule="auto"/>
        <w:ind w:left="360"/>
        <w:rPr>
          <w:szCs w:val="24"/>
          <w:highlight w:val="white"/>
        </w:rPr>
      </w:pPr>
    </w:p>
    <w:p w14:paraId="541BE701" w14:textId="77777777" w:rsidR="00306F17" w:rsidRPr="00306F17" w:rsidRDefault="00506860" w:rsidP="009227FC">
      <w:pPr>
        <w:pStyle w:val="ListParagraph"/>
        <w:numPr>
          <w:ilvl w:val="0"/>
          <w:numId w:val="8"/>
        </w:numPr>
        <w:shd w:val="clear" w:color="auto" w:fill="FFFFFF"/>
        <w:spacing w:line="240" w:lineRule="auto"/>
        <w:rPr>
          <w:szCs w:val="24"/>
        </w:rPr>
      </w:pPr>
      <w:r w:rsidRPr="00306F17">
        <w:rPr>
          <w:b/>
        </w:rPr>
        <w:t>What happens to the data I provide?</w:t>
      </w:r>
      <w:r w:rsidR="00250FDE" w:rsidRPr="00306F17">
        <w:rPr>
          <w:b/>
        </w:rPr>
        <w:t xml:space="preserve"> </w:t>
      </w:r>
    </w:p>
    <w:p w14:paraId="5C96B527" w14:textId="77777777" w:rsidR="00306F17" w:rsidRDefault="00306F17" w:rsidP="00306F17">
      <w:pPr>
        <w:pStyle w:val="ListParagraph"/>
        <w:shd w:val="clear" w:color="auto" w:fill="FFFFFF"/>
        <w:spacing w:line="240" w:lineRule="auto"/>
        <w:ind w:left="360"/>
        <w:rPr>
          <w:b/>
        </w:rPr>
      </w:pPr>
    </w:p>
    <w:p w14:paraId="0391DB64" w14:textId="4D7A0175" w:rsidR="00306F17" w:rsidRPr="00306F17" w:rsidRDefault="00306F17" w:rsidP="00306F17">
      <w:pPr>
        <w:pStyle w:val="ListParagraph"/>
        <w:shd w:val="clear" w:color="auto" w:fill="FFFFFF"/>
        <w:spacing w:line="360" w:lineRule="auto"/>
        <w:ind w:left="360"/>
        <w:rPr>
          <w:szCs w:val="24"/>
        </w:rPr>
      </w:pPr>
      <w:r w:rsidRPr="00306F17">
        <w:rPr>
          <w:szCs w:val="24"/>
        </w:rPr>
        <w:t>As part of the experiment, you will generate a personalized ID number that we will use to (a) link the data between the in-person and online portions of the experiments, and (b) allow us to delete your data should you choose to withdraw from the study after you participate. However, neither this ID number or the data will include any information that could be used to personally identify you. Although the experimenter will know your name and student number, this information will not be recorded in our data.</w:t>
      </w:r>
    </w:p>
    <w:p w14:paraId="0D9A3A76" w14:textId="77777777" w:rsidR="00306F17" w:rsidRPr="00306F17" w:rsidRDefault="00306F17" w:rsidP="00306F17">
      <w:pPr>
        <w:pStyle w:val="ListParagraph"/>
        <w:shd w:val="clear" w:color="auto" w:fill="FFFFFF"/>
        <w:spacing w:line="360" w:lineRule="auto"/>
        <w:ind w:left="360"/>
        <w:rPr>
          <w:szCs w:val="24"/>
        </w:rPr>
      </w:pPr>
    </w:p>
    <w:p w14:paraId="70C17E02" w14:textId="626C7118" w:rsidR="00306F17" w:rsidRPr="00306F17" w:rsidRDefault="00306F17" w:rsidP="00306F17">
      <w:pPr>
        <w:pStyle w:val="ListParagraph"/>
        <w:spacing w:line="360" w:lineRule="auto"/>
        <w:ind w:left="360"/>
        <w:rPr>
          <w:szCs w:val="24"/>
        </w:rPr>
      </w:pPr>
      <w:r w:rsidRPr="00306F17">
        <w:rPr>
          <w:szCs w:val="24"/>
        </w:rPr>
        <w:t xml:space="preserve">Anonymized data will be stored on University of Stirling </w:t>
      </w:r>
      <w:proofErr w:type="spellStart"/>
      <w:r w:rsidRPr="00306F17">
        <w:rPr>
          <w:szCs w:val="24"/>
        </w:rPr>
        <w:t>Sharepoint</w:t>
      </w:r>
      <w:proofErr w:type="spellEnd"/>
      <w:r w:rsidRPr="00306F17">
        <w:rPr>
          <w:szCs w:val="24"/>
        </w:rPr>
        <w:t xml:space="preserve"> and on Max Planck internal Institute server for a minimum of 10 years. University of Stirling contracts department was satisfied that due to the anonymized data and no personal information being collected, there is no need for a DPIA.</w:t>
      </w:r>
      <w:r>
        <w:rPr>
          <w:szCs w:val="24"/>
        </w:rPr>
        <w:t xml:space="preserve"> Data will be </w:t>
      </w:r>
      <w:r w:rsidRPr="00306F17">
        <w:rPr>
          <w:szCs w:val="24"/>
        </w:rPr>
        <w:t xml:space="preserve">labelled only with an arbitrary code number (not your name or student number). Your raw data will be </w:t>
      </w:r>
      <w:r w:rsidRPr="00306F17">
        <w:rPr>
          <w:szCs w:val="24"/>
          <w:u w:val="single"/>
        </w:rPr>
        <w:t>shared with</w:t>
      </w:r>
      <w:r w:rsidRPr="00306F17">
        <w:rPr>
          <w:szCs w:val="24"/>
        </w:rPr>
        <w:t xml:space="preserve"> our international collaborators. However, these data will not contain any information that could be used to identify you, </w:t>
      </w:r>
      <w:r w:rsidRPr="00306F17">
        <w:rPr>
          <w:szCs w:val="24"/>
          <w:u w:val="single"/>
        </w:rPr>
        <w:t>and will be shared using a secure, encrypted file-sharing service (Keeper, hosted at the Max Planck Institute) that is only accessible by research team members.</w:t>
      </w:r>
      <w:r w:rsidRPr="00306F17">
        <w:rPr>
          <w:szCs w:val="24"/>
        </w:rPr>
        <w:t xml:space="preserve"> Similarly, anonymous processed versions of the data will also be stored online at the Open Science Framework (osf.io) website, where they can be accessed by anyone interested in examining those data. Note that those public data will not include information that identifies you.</w:t>
      </w:r>
    </w:p>
    <w:p w14:paraId="4A0BF4F5" w14:textId="77777777" w:rsidR="00306F17" w:rsidRPr="00306F17" w:rsidRDefault="00306F17" w:rsidP="00306F17">
      <w:pPr>
        <w:pStyle w:val="ListParagraph"/>
        <w:shd w:val="clear" w:color="auto" w:fill="FFFFFF"/>
        <w:spacing w:line="360" w:lineRule="auto"/>
        <w:ind w:left="360"/>
        <w:rPr>
          <w:szCs w:val="24"/>
        </w:rPr>
      </w:pPr>
    </w:p>
    <w:p w14:paraId="736C9957" w14:textId="1F2C5CF2" w:rsidR="00306F17" w:rsidRDefault="00306F17" w:rsidP="00306F17">
      <w:pPr>
        <w:pStyle w:val="ListParagraph"/>
        <w:spacing w:line="360" w:lineRule="auto"/>
        <w:ind w:left="360"/>
        <w:rPr>
          <w:szCs w:val="24"/>
        </w:rPr>
      </w:pPr>
      <w:r w:rsidRPr="00306F17">
        <w:rPr>
          <w:szCs w:val="24"/>
        </w:rPr>
        <w:t xml:space="preserve">The research team works to ensure confidentiality to the degree permitted by technology. The cognitive tasks in the online portion of the study will be presented online using Testable (https://www.testable.org). All data submitted to Testable, and all results data collected through Testable experiments or surveys is stored on GDPR-compliant, secure servers in Germany, provided by Hetzner GmbH. It is possible, although unlikely, that unauthorized individuals could gain access to your responses in this portion of the experiment because you are responding online. However, </w:t>
      </w:r>
      <w:r w:rsidRPr="00306F17">
        <w:rPr>
          <w:szCs w:val="24"/>
          <w:u w:val="single"/>
        </w:rPr>
        <w:t>Testable will not collect any personally identifying information (e.g., IP address) beyond the basic questions about you that we ask (e.g., age, gender), and you are free to skip those questions if you do not wish to answer them. Otherwise,</w:t>
      </w:r>
      <w:r w:rsidRPr="00306F17">
        <w:rPr>
          <w:szCs w:val="24"/>
        </w:rPr>
        <w:t xml:space="preserve"> your participation in this online survey involves risks similar to a person’s everyday use of the internet. </w:t>
      </w:r>
    </w:p>
    <w:p w14:paraId="1E69A3D7" w14:textId="77777777" w:rsidR="00306F17" w:rsidRDefault="00306F17" w:rsidP="00306F17">
      <w:pPr>
        <w:pStyle w:val="ListParagraph"/>
        <w:spacing w:line="360" w:lineRule="auto"/>
        <w:ind w:left="360"/>
        <w:rPr>
          <w:color w:val="0070C0"/>
          <w:szCs w:val="24"/>
        </w:rPr>
      </w:pPr>
    </w:p>
    <w:p w14:paraId="0384F80A" w14:textId="77777777" w:rsidR="00306F17" w:rsidRDefault="00306F17" w:rsidP="4BAF91DF">
      <w:pPr>
        <w:pStyle w:val="ListParagraph"/>
        <w:spacing w:line="360" w:lineRule="auto"/>
        <w:ind w:left="0"/>
        <w:rPr>
          <w:color w:val="000000" w:themeColor="text1"/>
        </w:rPr>
      </w:pPr>
    </w:p>
    <w:p w14:paraId="60B9CEE9" w14:textId="0182EA20" w:rsidR="004949C4" w:rsidRPr="00FA1EAF" w:rsidRDefault="6092CF52" w:rsidP="110C37D1">
      <w:pPr>
        <w:pStyle w:val="ListParagraph"/>
        <w:numPr>
          <w:ilvl w:val="0"/>
          <w:numId w:val="8"/>
        </w:numPr>
        <w:spacing w:line="360" w:lineRule="auto"/>
        <w:rPr>
          <w:b/>
          <w:bCs/>
          <w:u w:val="single"/>
        </w:rPr>
      </w:pPr>
      <w:r w:rsidRPr="110C37D1">
        <w:rPr>
          <w:b/>
          <w:bCs/>
          <w:u w:val="single"/>
        </w:rPr>
        <w:t>F</w:t>
      </w:r>
      <w:r w:rsidR="004949C4" w:rsidRPr="110C37D1">
        <w:rPr>
          <w:b/>
          <w:bCs/>
          <w:u w:val="single"/>
        </w:rPr>
        <w:t>uture uses of the data</w:t>
      </w:r>
    </w:p>
    <w:p w14:paraId="63CF559D" w14:textId="6F50157B" w:rsidR="00506860" w:rsidRDefault="004949C4" w:rsidP="00C5673D">
      <w:pPr>
        <w:pStyle w:val="ListParagraph"/>
        <w:spacing w:line="360" w:lineRule="auto"/>
        <w:ind w:left="360"/>
        <w:rPr>
          <w:i/>
          <w:color w:val="3D7DCA"/>
        </w:rPr>
      </w:pPr>
      <w:r>
        <w:t xml:space="preserve">Due to the nature of this research, it is very likely that other researchers may find the data to be useful in answering other research questions. We will ask for your explicit consent for your data to be shared in this way and, if you agree, we will ensure that the data collected is untraceable back to you before letting others use it. </w:t>
      </w:r>
    </w:p>
    <w:p w14:paraId="2FF2E67A" w14:textId="77777777" w:rsidR="00306F17" w:rsidRPr="00A53D2D" w:rsidRDefault="00306F17" w:rsidP="00C5673D">
      <w:pPr>
        <w:pStyle w:val="ListParagraph"/>
        <w:spacing w:line="360" w:lineRule="auto"/>
        <w:ind w:left="360"/>
      </w:pPr>
    </w:p>
    <w:p w14:paraId="2414519C" w14:textId="77777777" w:rsidR="00AD2890" w:rsidRPr="00147CFA" w:rsidRDefault="00AD2890" w:rsidP="00C5673D">
      <w:pPr>
        <w:pStyle w:val="ListParagraph"/>
        <w:numPr>
          <w:ilvl w:val="0"/>
          <w:numId w:val="8"/>
        </w:numPr>
        <w:spacing w:line="360" w:lineRule="auto"/>
        <w:rPr>
          <w:b/>
          <w:u w:val="single"/>
        </w:rPr>
      </w:pPr>
      <w:r w:rsidRPr="00147CFA">
        <w:rPr>
          <w:b/>
          <w:u w:val="single"/>
        </w:rPr>
        <w:t>Will the research be published?</w:t>
      </w:r>
    </w:p>
    <w:p w14:paraId="08B934B7" w14:textId="4F6D1D80" w:rsidR="004D2564" w:rsidRPr="00307DE3" w:rsidRDefault="004D2564" w:rsidP="004D2564">
      <w:pPr>
        <w:spacing w:line="360" w:lineRule="auto"/>
        <w:rPr>
          <w:bCs/>
        </w:rPr>
      </w:pPr>
      <w:r w:rsidRPr="00307DE3">
        <w:rPr>
          <w:bCs/>
        </w:rPr>
        <w:t xml:space="preserve">Participants will receive no feedback on their performance, but they will be advised that the project is likely to result in publications which will be open- access for them to read. </w:t>
      </w:r>
    </w:p>
    <w:p w14:paraId="4DBF6497" w14:textId="63046832" w:rsidR="004D2564" w:rsidRPr="00307DE3" w:rsidRDefault="004D2564" w:rsidP="004D2564">
      <w:pPr>
        <w:spacing w:line="360" w:lineRule="auto"/>
        <w:rPr>
          <w:bCs/>
        </w:rPr>
      </w:pPr>
      <w:r w:rsidRPr="00307DE3">
        <w:rPr>
          <w:bCs/>
        </w:rPr>
        <w:t xml:space="preserve">Knowledge will be disseminated among students and early career researchers by means of internships, student theses, and teaching. We will create materials (e.g., flyers, demo videos), participate in public outreach events (e.g., the “Long Night of the Sciences” in Berlin and Leipzig, the ESRC Festival of Social Science in the UK), and maintain a digital representation via social media (e.g., Twitter, Instagram) and the institutional websites. </w:t>
      </w:r>
    </w:p>
    <w:p w14:paraId="53D724B2" w14:textId="19A81377" w:rsidR="004D2564" w:rsidRPr="00307DE3" w:rsidRDefault="004D2564" w:rsidP="004D2564">
      <w:pPr>
        <w:spacing w:line="360" w:lineRule="auto"/>
        <w:rPr>
          <w:bCs/>
        </w:rPr>
      </w:pPr>
      <w:r w:rsidRPr="00307DE3">
        <w:rPr>
          <w:bCs/>
        </w:rPr>
        <w:t xml:space="preserve">Knowledge gains will be distributed to the scientific community by means of scientific articles in leading international peer-reviewed journals and attendant conference contributions. There will be continuous knowledge exchange, by all partners, with law enforcement within and across countries, as well as within and across relevant academic fields to ensure optimal distribution of the research </w:t>
      </w:r>
      <w:r w:rsidR="00875462" w:rsidRPr="00307DE3">
        <w:rPr>
          <w:bCs/>
        </w:rPr>
        <w:t>findings.</w:t>
      </w:r>
    </w:p>
    <w:p w14:paraId="61A347C1" w14:textId="7FA79C5F" w:rsidR="004D2564" w:rsidRPr="00307DE3" w:rsidRDefault="004D2564" w:rsidP="004D2564">
      <w:pPr>
        <w:spacing w:line="360" w:lineRule="auto"/>
        <w:rPr>
          <w:bCs/>
        </w:rPr>
      </w:pPr>
      <w:r w:rsidRPr="00307DE3">
        <w:rPr>
          <w:bCs/>
        </w:rPr>
        <w:t>The investigators will liaise closely with the Advisory Board with membership composed of police and security professionals who will be end users of the research. This will maximize the real-world applicability and to discuss results, as well as enable us to disseminate our findings to police where the advantage of 3D interactive line-ups may be eventually adopted as a standard procedure.</w:t>
      </w:r>
    </w:p>
    <w:p w14:paraId="2EA053BC" w14:textId="7B06E5FA" w:rsidR="00AD2890" w:rsidRPr="004D4865" w:rsidRDefault="00027048" w:rsidP="4BAF91DF">
      <w:pPr>
        <w:spacing w:line="360" w:lineRule="auto"/>
      </w:pPr>
      <w:r w:rsidRPr="4BAF91DF">
        <w:t xml:space="preserve">The </w:t>
      </w:r>
      <w:r w:rsidR="00AD2890" w:rsidRPr="4BAF91DF">
        <w:t xml:space="preserve">University of Stirling </w:t>
      </w:r>
      <w:r w:rsidRPr="4BAF91DF">
        <w:t xml:space="preserve">is committed to making the outputs of research </w:t>
      </w:r>
      <w:r w:rsidR="2EFF6051" w:rsidRPr="4BAF91DF">
        <w:t>publicly</w:t>
      </w:r>
      <w:r w:rsidRPr="4BAF91DF">
        <w:t xml:space="preserve"> accessible and supports this commitment through our online </w:t>
      </w:r>
      <w:r w:rsidR="00AD2890" w:rsidRPr="4BAF91DF">
        <w:t xml:space="preserve">open access </w:t>
      </w:r>
      <w:r w:rsidRPr="4BAF91DF">
        <w:t>repository STORRE</w:t>
      </w:r>
      <w:r w:rsidR="008B53DB" w:rsidRPr="4BAF91DF">
        <w:t xml:space="preserve">. Unless funder/publisher requirements prevent us this research will be publicly disseminated through our open access repository. </w:t>
      </w:r>
    </w:p>
    <w:p w14:paraId="675C33AE" w14:textId="77777777" w:rsidR="006943B2" w:rsidRPr="00147CFA" w:rsidRDefault="006943B2" w:rsidP="00C5673D">
      <w:pPr>
        <w:pStyle w:val="ListParagraph"/>
        <w:spacing w:line="360" w:lineRule="auto"/>
        <w:ind w:left="360"/>
        <w:rPr>
          <w:u w:val="single"/>
        </w:rPr>
      </w:pPr>
    </w:p>
    <w:p w14:paraId="57B9178E" w14:textId="34216D3C" w:rsidR="00AD2890" w:rsidRPr="00147CFA" w:rsidRDefault="00AD2890" w:rsidP="00C5673D">
      <w:pPr>
        <w:pStyle w:val="ListParagraph"/>
        <w:numPr>
          <w:ilvl w:val="0"/>
          <w:numId w:val="8"/>
        </w:numPr>
        <w:spacing w:line="360" w:lineRule="auto"/>
        <w:rPr>
          <w:b/>
          <w:u w:val="single"/>
        </w:rPr>
      </w:pPr>
      <w:r w:rsidRPr="00147CFA">
        <w:rPr>
          <w:b/>
          <w:u w:val="single"/>
        </w:rPr>
        <w:t>Who is organising and funding the research?</w:t>
      </w:r>
    </w:p>
    <w:p w14:paraId="72C98EA1" w14:textId="566CA5FB" w:rsidR="00AD2890" w:rsidRDefault="00147CFA" w:rsidP="00C5673D">
      <w:pPr>
        <w:pStyle w:val="ListParagraph"/>
        <w:spacing w:line="360" w:lineRule="auto"/>
        <w:ind w:left="360"/>
      </w:pPr>
      <w:r w:rsidRPr="00147CFA">
        <w:t>ESRC Open Research Area</w:t>
      </w:r>
      <w:r>
        <w:t xml:space="preserve"> is </w:t>
      </w:r>
      <w:r w:rsidR="00AD2890">
        <w:t xml:space="preserve">funding this </w:t>
      </w:r>
      <w:r>
        <w:t>research.</w:t>
      </w:r>
    </w:p>
    <w:p w14:paraId="29F15466" w14:textId="77777777" w:rsidR="00147CFA" w:rsidRDefault="00147CFA" w:rsidP="00C5673D">
      <w:pPr>
        <w:pStyle w:val="ListParagraph"/>
        <w:spacing w:line="360" w:lineRule="auto"/>
        <w:ind w:left="360"/>
      </w:pPr>
    </w:p>
    <w:p w14:paraId="3971B3D8" w14:textId="77777777" w:rsidR="00AD2890" w:rsidRPr="00147CFA" w:rsidRDefault="00AD2890" w:rsidP="00C5673D">
      <w:pPr>
        <w:pStyle w:val="ListParagraph"/>
        <w:numPr>
          <w:ilvl w:val="0"/>
          <w:numId w:val="8"/>
        </w:numPr>
        <w:spacing w:line="360" w:lineRule="auto"/>
        <w:rPr>
          <w:b/>
          <w:u w:val="single"/>
        </w:rPr>
      </w:pPr>
      <w:r w:rsidRPr="00147CFA">
        <w:rPr>
          <w:b/>
          <w:u w:val="single"/>
        </w:rPr>
        <w:t>Who has reviewed this research project?</w:t>
      </w:r>
    </w:p>
    <w:p w14:paraId="299A71B2" w14:textId="0FA60AAF" w:rsidR="00EE03FB" w:rsidRDefault="00AD2890" w:rsidP="00147CFA">
      <w:pPr>
        <w:pStyle w:val="ListParagraph"/>
        <w:spacing w:line="360" w:lineRule="auto"/>
        <w:ind w:left="360"/>
        <w:rPr>
          <w:b/>
          <w:color w:val="008996"/>
        </w:rPr>
      </w:pPr>
      <w:r>
        <w:t>Th</w:t>
      </w:r>
      <w:r w:rsidR="00237D11">
        <w:t xml:space="preserve">e ethical approaches of this </w:t>
      </w:r>
      <w:r>
        <w:t>project ha</w:t>
      </w:r>
      <w:r w:rsidR="00237D11">
        <w:t>ve</w:t>
      </w:r>
      <w:r>
        <w:t xml:space="preserve"> been approved via The University of Stirling NHS, Invasive &amp; Clinical Research Ethics Committee</w:t>
      </w:r>
      <w:r w:rsidR="00147CFA">
        <w:t>.</w:t>
      </w:r>
    </w:p>
    <w:p w14:paraId="6C29837C" w14:textId="77777777" w:rsidR="00147CFA" w:rsidRPr="006943B2" w:rsidRDefault="00147CFA" w:rsidP="00147CFA">
      <w:pPr>
        <w:pStyle w:val="ListParagraph"/>
        <w:spacing w:line="360" w:lineRule="auto"/>
        <w:ind w:left="360"/>
        <w:rPr>
          <w:b/>
          <w:color w:val="008996"/>
        </w:rPr>
      </w:pPr>
    </w:p>
    <w:p w14:paraId="51FE734F" w14:textId="6FF49EEF" w:rsidR="00EE03FB" w:rsidRDefault="00EE03FB" w:rsidP="00C5673D">
      <w:pPr>
        <w:pStyle w:val="ListParagraph"/>
        <w:spacing w:line="360" w:lineRule="auto"/>
        <w:ind w:left="360"/>
        <w:rPr>
          <w:color w:val="000000" w:themeColor="text1"/>
        </w:rPr>
      </w:pPr>
      <w:r w:rsidRPr="00984B2D">
        <w:rPr>
          <w:color w:val="000000" w:themeColor="text1"/>
        </w:rPr>
        <w:t xml:space="preserve">You have the right to request to see a copy of the information we hold about you and to request corrections or deletions of the information that is no longer required.  </w:t>
      </w:r>
    </w:p>
    <w:p w14:paraId="1878280E" w14:textId="77777777" w:rsidR="00147CFA" w:rsidRPr="00984B2D" w:rsidRDefault="00147CFA" w:rsidP="00C5673D">
      <w:pPr>
        <w:pStyle w:val="ListParagraph"/>
        <w:spacing w:line="360" w:lineRule="auto"/>
        <w:ind w:left="360"/>
        <w:rPr>
          <w:color w:val="000000" w:themeColor="text1"/>
        </w:rPr>
      </w:pPr>
    </w:p>
    <w:p w14:paraId="1A5A8F77" w14:textId="000EC33A" w:rsidR="002D1039" w:rsidRDefault="002D1039" w:rsidP="00C5673D">
      <w:pPr>
        <w:pStyle w:val="ListParagraph"/>
        <w:spacing w:line="360" w:lineRule="auto"/>
        <w:ind w:left="360"/>
        <w:rPr>
          <w:color w:val="000000" w:themeColor="text1"/>
        </w:rPr>
      </w:pPr>
      <w:r w:rsidRPr="00984B2D">
        <w:rPr>
          <w:color w:val="000000" w:themeColor="text1"/>
        </w:rPr>
        <w:t>You have the right to withdraw from this project at any time without giving reasons and without consequences to you.  You also have the right to object to us processing relevant personal data however, please not</w:t>
      </w:r>
      <w:r w:rsidR="006943B2">
        <w:rPr>
          <w:color w:val="000000" w:themeColor="text1"/>
        </w:rPr>
        <w:t>e</w:t>
      </w:r>
      <w:r w:rsidRPr="00984B2D">
        <w:rPr>
          <w:color w:val="000000" w:themeColor="text1"/>
        </w:rPr>
        <w:t xml:space="preserve"> that once the data are being analysed and/or results published it may not be possible to remove your data from the study.</w:t>
      </w:r>
    </w:p>
    <w:p w14:paraId="666A8151" w14:textId="77777777" w:rsidR="00147CFA" w:rsidRPr="00984B2D" w:rsidRDefault="00147CFA" w:rsidP="00C5673D">
      <w:pPr>
        <w:pStyle w:val="ListParagraph"/>
        <w:spacing w:line="360" w:lineRule="auto"/>
        <w:ind w:left="360"/>
        <w:rPr>
          <w:color w:val="000000" w:themeColor="text1"/>
        </w:rPr>
      </w:pPr>
    </w:p>
    <w:p w14:paraId="1483594A" w14:textId="038BD0CA" w:rsidR="00BA3654" w:rsidRDefault="001E27EB" w:rsidP="00BA3654">
      <w:pPr>
        <w:pStyle w:val="ListParagraph"/>
        <w:numPr>
          <w:ilvl w:val="0"/>
          <w:numId w:val="8"/>
        </w:numPr>
        <w:spacing w:line="360" w:lineRule="auto"/>
        <w:rPr>
          <w:b/>
        </w:rPr>
      </w:pPr>
      <w:r w:rsidRPr="00286A68">
        <w:rPr>
          <w:b/>
        </w:rPr>
        <w:t>Who</w:t>
      </w:r>
      <w:r w:rsidR="00AD2890" w:rsidRPr="00286A68">
        <w:rPr>
          <w:b/>
        </w:rPr>
        <w:t xml:space="preserve"> do I contact if I have concerns about this study or I wish to complain?</w:t>
      </w:r>
    </w:p>
    <w:p w14:paraId="0A32A5A5" w14:textId="77777777" w:rsidR="00BA3654" w:rsidRPr="00BA3654" w:rsidRDefault="00BA3654" w:rsidP="00BA3654">
      <w:pPr>
        <w:pStyle w:val="ListParagraph"/>
        <w:spacing w:line="360" w:lineRule="auto"/>
        <w:ind w:left="360"/>
        <w:rPr>
          <w:b/>
        </w:rPr>
      </w:pPr>
    </w:p>
    <w:p w14:paraId="1CF5973F" w14:textId="43FAFC16" w:rsidR="00104CE7" w:rsidRDefault="00BA3654" w:rsidP="00C5673D">
      <w:pPr>
        <w:pStyle w:val="ListParagraph"/>
        <w:spacing w:line="360" w:lineRule="auto"/>
        <w:ind w:left="360"/>
      </w:pPr>
      <w:r>
        <w:t>If you have any concerns or questions about this study, you may contact</w:t>
      </w:r>
      <w:r w:rsidR="00BA5F90">
        <w:t xml:space="preserve"> </w:t>
      </w:r>
      <w:r w:rsidR="00C21E82">
        <w:t xml:space="preserve">the </w:t>
      </w:r>
      <w:proofErr w:type="spellStart"/>
      <w:r w:rsidR="00BA5F90">
        <w:t>Dr.</w:t>
      </w:r>
      <w:proofErr w:type="spellEnd"/>
      <w:r>
        <w:t xml:space="preserve"> </w:t>
      </w:r>
      <w:r w:rsidR="00BA5F90">
        <w:t>Anna Bobak (</w:t>
      </w:r>
      <w:r w:rsidR="00655BD5">
        <w:t>a.k.bobak@stir.ac.uk)</w:t>
      </w:r>
      <w:r w:rsidR="00B62A1A">
        <w:t xml:space="preserve"> </w:t>
      </w:r>
      <w:r w:rsidR="00DB6D6E">
        <w:t xml:space="preserve">who is overseeing the project at the University of Stirling. </w:t>
      </w:r>
      <w:r w:rsidR="1DBADECE" w:rsidRPr="4BAF91DF">
        <w:t>Alternatively,</w:t>
      </w:r>
      <w:r w:rsidR="00DB6D6E" w:rsidRPr="4BAF91DF">
        <w:t xml:space="preserve"> you may contact </w:t>
      </w:r>
      <w:r w:rsidR="00A27C7A" w:rsidRPr="4BAF91DF">
        <w:t>Professor.</w:t>
      </w:r>
      <w:r w:rsidR="009777E8" w:rsidRPr="4BAF91DF">
        <w:t xml:space="preserve"> Paul </w:t>
      </w:r>
      <w:r w:rsidR="00796F45" w:rsidRPr="4BAF91DF">
        <w:t xml:space="preserve">Dudchenko (Head of </w:t>
      </w:r>
      <w:r w:rsidR="00315489" w:rsidRPr="4BAF91DF">
        <w:t>Psychology</w:t>
      </w:r>
      <w:r w:rsidR="00796F45" w:rsidRPr="4BAF91DF">
        <w:t>)</w:t>
      </w:r>
      <w:r w:rsidR="009777E8" w:rsidRPr="4BAF91DF">
        <w:t xml:space="preserve"> </w:t>
      </w:r>
      <w:r w:rsidR="00A27C7A" w:rsidRPr="4BAF91DF">
        <w:t>in case of complain</w:t>
      </w:r>
      <w:r w:rsidR="00767F34" w:rsidRPr="4BAF91DF">
        <w:t>t</w:t>
      </w:r>
      <w:r w:rsidR="00A27C7A" w:rsidRPr="4BAF91DF">
        <w:t>.</w:t>
      </w:r>
    </w:p>
    <w:p w14:paraId="10BED81C" w14:textId="074BD273" w:rsidR="002D1039" w:rsidRPr="00984B2D" w:rsidRDefault="002D1039" w:rsidP="00C5673D">
      <w:pPr>
        <w:pStyle w:val="ListParagraph"/>
        <w:spacing w:line="360" w:lineRule="auto"/>
        <w:ind w:left="360"/>
        <w:rPr>
          <w:color w:val="000000" w:themeColor="text1"/>
        </w:rPr>
      </w:pPr>
      <w:r w:rsidRPr="00984B2D">
        <w:rPr>
          <w:color w:val="000000" w:themeColor="text1"/>
        </w:rPr>
        <w:t>You have the right to lodge a complaint against the University regarding data protection issues with the Information Commissioner’s Office (</w:t>
      </w:r>
      <w:hyperlink r:id="rId11" w:history="1">
        <w:r w:rsidRPr="00984B2D">
          <w:rPr>
            <w:rStyle w:val="Hyperlink"/>
            <w:color w:val="000000" w:themeColor="text1"/>
          </w:rPr>
          <w:t>https://ico.org.uk/concerns/</w:t>
        </w:r>
      </w:hyperlink>
      <w:r w:rsidRPr="00984B2D">
        <w:rPr>
          <w:color w:val="000000" w:themeColor="text1"/>
        </w:rPr>
        <w:t>).</w:t>
      </w:r>
    </w:p>
    <w:p w14:paraId="7F2AA59A" w14:textId="77777777" w:rsidR="00506C49" w:rsidRDefault="002D1039" w:rsidP="00506C49">
      <w:pPr>
        <w:pStyle w:val="ListParagraph"/>
        <w:spacing w:line="360" w:lineRule="auto"/>
        <w:ind w:left="360"/>
        <w:rPr>
          <w:color w:val="000000" w:themeColor="text1"/>
        </w:rPr>
      </w:pPr>
      <w:r w:rsidRPr="00984B2D">
        <w:rPr>
          <w:color w:val="000000" w:themeColor="text1"/>
        </w:rPr>
        <w:t xml:space="preserve">The University’s Data Protection Officer is Joanna Morrow, Deputy Secretary.  If you have any questions relating to data protection these can be addressed to </w:t>
      </w:r>
      <w:hyperlink r:id="rId12" w:history="1">
        <w:r w:rsidRPr="00984B2D">
          <w:rPr>
            <w:rStyle w:val="Hyperlink"/>
            <w:color w:val="000000" w:themeColor="text1"/>
          </w:rPr>
          <w:t>data.protection@stir.ac.uk</w:t>
        </w:r>
      </w:hyperlink>
      <w:r w:rsidRPr="00984B2D">
        <w:rPr>
          <w:color w:val="000000" w:themeColor="text1"/>
        </w:rPr>
        <w:t xml:space="preserve"> in the first instance.</w:t>
      </w:r>
    </w:p>
    <w:p w14:paraId="3E087BDE" w14:textId="77777777" w:rsidR="00506C49" w:rsidRDefault="00506C49" w:rsidP="00506C49">
      <w:pPr>
        <w:pStyle w:val="ListParagraph"/>
        <w:spacing w:line="360" w:lineRule="auto"/>
        <w:ind w:left="360"/>
        <w:rPr>
          <w:color w:val="000000" w:themeColor="text1"/>
        </w:rPr>
      </w:pPr>
    </w:p>
    <w:p w14:paraId="099EBB0F" w14:textId="77777777" w:rsidR="00506C49" w:rsidRDefault="00104CE7" w:rsidP="00506C49">
      <w:pPr>
        <w:pStyle w:val="ListParagraph"/>
        <w:spacing w:line="360" w:lineRule="auto"/>
        <w:ind w:left="360"/>
      </w:pPr>
      <w:r>
        <w:t>You will be given a copy of this information sheet to keep.</w:t>
      </w:r>
    </w:p>
    <w:p w14:paraId="694B7D80" w14:textId="77777777" w:rsidR="00506C49" w:rsidRDefault="00506C49" w:rsidP="00506C49">
      <w:pPr>
        <w:pStyle w:val="ListParagraph"/>
        <w:spacing w:line="360" w:lineRule="auto"/>
        <w:ind w:left="360"/>
      </w:pPr>
    </w:p>
    <w:p w14:paraId="25A46C92" w14:textId="297ADBB5" w:rsidR="00104CE7" w:rsidRPr="00506C49" w:rsidRDefault="00A53D2D" w:rsidP="00506C49">
      <w:pPr>
        <w:pStyle w:val="ListParagraph"/>
        <w:spacing w:line="360" w:lineRule="auto"/>
        <w:ind w:left="360"/>
        <w:rPr>
          <w:color w:val="000000" w:themeColor="text1"/>
        </w:rPr>
      </w:pPr>
      <w:r>
        <w:rPr>
          <w:b/>
        </w:rPr>
        <w:t>Th</w:t>
      </w:r>
      <w:r w:rsidR="00104CE7" w:rsidRPr="005F3EF6">
        <w:rPr>
          <w:b/>
        </w:rPr>
        <w:t>ank you</w:t>
      </w:r>
      <w:r>
        <w:rPr>
          <w:b/>
        </w:rPr>
        <w:t xml:space="preserve"> for your</w:t>
      </w:r>
      <w:r w:rsidR="00104CE7" w:rsidRPr="005F3EF6">
        <w:rPr>
          <w:b/>
        </w:rPr>
        <w:t xml:space="preserve"> participation.</w:t>
      </w:r>
    </w:p>
    <w:sectPr w:rsidR="00104CE7" w:rsidRPr="00506C4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479B" w14:textId="77777777" w:rsidR="00FC3DD2" w:rsidRDefault="00FC3DD2" w:rsidP="008E7938">
      <w:pPr>
        <w:spacing w:after="0" w:line="240" w:lineRule="auto"/>
      </w:pPr>
      <w:r>
        <w:separator/>
      </w:r>
    </w:p>
  </w:endnote>
  <w:endnote w:type="continuationSeparator" w:id="0">
    <w:p w14:paraId="178FE9F9" w14:textId="77777777" w:rsidR="00FC3DD2" w:rsidRDefault="00FC3DD2" w:rsidP="008E7938">
      <w:pPr>
        <w:spacing w:after="0" w:line="240" w:lineRule="auto"/>
      </w:pPr>
      <w:r>
        <w:continuationSeparator/>
      </w:r>
    </w:p>
  </w:endnote>
  <w:endnote w:type="continuationNotice" w:id="1">
    <w:p w14:paraId="634291F5" w14:textId="77777777" w:rsidR="00CE11A5" w:rsidRDefault="00CE1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9498"/>
      <w:docPartObj>
        <w:docPartGallery w:val="Page Numbers (Bottom of Page)"/>
        <w:docPartUnique/>
      </w:docPartObj>
    </w:sdtPr>
    <w:sdtEndPr>
      <w:rPr>
        <w:noProof/>
      </w:rPr>
    </w:sdtEndPr>
    <w:sdtContent>
      <w:p w14:paraId="54C534BC" w14:textId="24DFDF11" w:rsidR="00A53D2D" w:rsidRDefault="00A53D2D" w:rsidP="008E7938">
        <w:pPr>
          <w:pStyle w:val="Footer"/>
          <w:jc w:val="center"/>
        </w:pPr>
        <w:r>
          <w:fldChar w:fldCharType="begin"/>
        </w:r>
        <w:r>
          <w:instrText xml:space="preserve"> PAGE   \* MERGEFORMAT </w:instrText>
        </w:r>
        <w:r>
          <w:fldChar w:fldCharType="separate"/>
        </w:r>
        <w:r w:rsidR="008368A1">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11276" w14:textId="77777777" w:rsidR="00FC3DD2" w:rsidRDefault="00FC3DD2" w:rsidP="008E7938">
      <w:pPr>
        <w:spacing w:after="0" w:line="240" w:lineRule="auto"/>
      </w:pPr>
      <w:r>
        <w:separator/>
      </w:r>
    </w:p>
  </w:footnote>
  <w:footnote w:type="continuationSeparator" w:id="0">
    <w:p w14:paraId="05996182" w14:textId="77777777" w:rsidR="00FC3DD2" w:rsidRDefault="00FC3DD2" w:rsidP="008E7938">
      <w:pPr>
        <w:spacing w:after="0" w:line="240" w:lineRule="auto"/>
      </w:pPr>
      <w:r>
        <w:continuationSeparator/>
      </w:r>
    </w:p>
  </w:footnote>
  <w:footnote w:type="continuationNotice" w:id="1">
    <w:p w14:paraId="6FDFCE65" w14:textId="77777777" w:rsidR="00CE11A5" w:rsidRDefault="00CE11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C0E7" w14:textId="25FD282C" w:rsidR="00EE69E9" w:rsidRDefault="00A53D2D" w:rsidP="00951FCE">
    <w:pPr>
      <w:pStyle w:val="Header"/>
    </w:pPr>
    <w:r>
      <w:t>Version date:</w:t>
    </w:r>
    <w:r w:rsidR="00046175">
      <w:t xml:space="preserve"> January 2024</w:t>
    </w:r>
    <w:r w:rsidR="00EE69E9">
      <w:t>, V1</w:t>
    </w:r>
  </w:p>
  <w:p w14:paraId="7A714EAD" w14:textId="77777777" w:rsidR="00046175" w:rsidRDefault="00046175" w:rsidP="00951FCE">
    <w:pPr>
      <w:pStyle w:val="Header"/>
    </w:pPr>
  </w:p>
  <w:p w14:paraId="7831AA0A" w14:textId="71DDACDE" w:rsidR="00A53D2D" w:rsidRDefault="00046175" w:rsidP="00046175">
    <w:pPr>
      <w:pStyle w:val="Header"/>
      <w:jc w:val="center"/>
    </w:pPr>
    <w:r>
      <w:rPr>
        <w:noProof/>
      </w:rPr>
      <w:drawing>
        <wp:inline distT="0" distB="0" distL="0" distR="0" wp14:anchorId="214EB788" wp14:editId="10F33B88">
          <wp:extent cx="1932326" cy="1285875"/>
          <wp:effectExtent l="0" t="0" r="0" b="0"/>
          <wp:docPr id="6" name="Picture 5" descr="Economic and Social Research Council (ESRC) – Association for Psychological  Science – APS">
            <a:extLst xmlns:a="http://schemas.openxmlformats.org/drawingml/2006/main">
              <a:ext uri="{FF2B5EF4-FFF2-40B4-BE49-F238E27FC236}">
                <a16:creationId xmlns:a16="http://schemas.microsoft.com/office/drawing/2014/main" id="{BA4F2B95-16A4-11FD-8838-EBED7F60D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Economic and Social Research Council (ESRC) – Association for Psychological  Science – APS">
                    <a:extLst>
                      <a:ext uri="{FF2B5EF4-FFF2-40B4-BE49-F238E27FC236}">
                        <a16:creationId xmlns:a16="http://schemas.microsoft.com/office/drawing/2014/main" id="{BA4F2B95-16A4-11FD-8838-EBED7F60DE98}"/>
                      </a:ext>
                    </a:extLst>
                  </pic:cNvPr>
                  <pic:cNvPicPr>
                    <a:picLocks noChangeAspect="1"/>
                  </pic:cNvPicPr>
                </pic:nvPicPr>
                <pic:blipFill>
                  <a:blip r:embed="rId1"/>
                  <a:stretch>
                    <a:fillRect/>
                  </a:stretch>
                </pic:blipFill>
                <pic:spPr>
                  <a:xfrm>
                    <a:off x="0" y="0"/>
                    <a:ext cx="1939043" cy="1290345"/>
                  </a:xfrm>
                  <a:prstGeom prst="rect">
                    <a:avLst/>
                  </a:prstGeom>
                </pic:spPr>
              </pic:pic>
            </a:graphicData>
          </a:graphic>
        </wp:inline>
      </w:drawing>
    </w:r>
    <w:r>
      <w:t xml:space="preserve">                                  </w:t>
    </w:r>
    <w:r w:rsidR="00A53D2D">
      <w:rPr>
        <w:noProof/>
        <w:lang w:eastAsia="en-GB"/>
      </w:rPr>
      <w:drawing>
        <wp:inline distT="0" distB="0" distL="0" distR="0" wp14:anchorId="7A4C440B" wp14:editId="5ADB54CE">
          <wp:extent cx="2602865" cy="661670"/>
          <wp:effectExtent l="0" t="0" r="6985" b="508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 cstate="print">
                    <a:extLst>
                      <a:ext uri="{28A0092B-C50C-407E-A947-70E740481C1C}">
                        <a14:useLocalDpi xmlns:a14="http://schemas.microsoft.com/office/drawing/2010/main" val="0"/>
                      </a:ext>
                    </a:extLst>
                  </a:blip>
                  <a:srcRect t="28209" b="29674"/>
                  <a:stretch/>
                </pic:blipFill>
                <pic:spPr bwMode="auto">
                  <a:xfrm>
                    <a:off x="0" y="0"/>
                    <a:ext cx="2602865" cy="661670"/>
                  </a:xfrm>
                  <a:prstGeom prst="rect">
                    <a:avLst/>
                  </a:prstGeom>
                  <a:ln>
                    <a:noFill/>
                  </a:ln>
                  <a:extLst>
                    <a:ext uri="{53640926-AAD7-44d8-BBD7-CCE9431645EC}">
                      <a14:shadowObscured xmlns:a16="http://schemas.microsoft.com/office/drawing/2014/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245529C9" w14:textId="77777777" w:rsidR="00A53D2D" w:rsidRDefault="00A53D2D" w:rsidP="008E79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285"/>
    <w:multiLevelType w:val="hybridMultilevel"/>
    <w:tmpl w:val="13FC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A138B"/>
    <w:multiLevelType w:val="hybridMultilevel"/>
    <w:tmpl w:val="0292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53EEE"/>
    <w:multiLevelType w:val="hybridMultilevel"/>
    <w:tmpl w:val="C95A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5512A"/>
    <w:multiLevelType w:val="hybridMultilevel"/>
    <w:tmpl w:val="1C2E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1E719E"/>
    <w:multiLevelType w:val="hybridMultilevel"/>
    <w:tmpl w:val="0B286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312821"/>
    <w:multiLevelType w:val="hybridMultilevel"/>
    <w:tmpl w:val="6EFAC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FC3CC7"/>
    <w:multiLevelType w:val="hybridMultilevel"/>
    <w:tmpl w:val="C0D66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B67562"/>
    <w:multiLevelType w:val="hybridMultilevel"/>
    <w:tmpl w:val="3604AE1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C04F77"/>
    <w:multiLevelType w:val="hybridMultilevel"/>
    <w:tmpl w:val="A7AC23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8647454">
    <w:abstractNumId w:val="6"/>
  </w:num>
  <w:num w:numId="2" w16cid:durableId="913658733">
    <w:abstractNumId w:val="4"/>
  </w:num>
  <w:num w:numId="3" w16cid:durableId="1418986962">
    <w:abstractNumId w:val="3"/>
  </w:num>
  <w:num w:numId="4" w16cid:durableId="1023362863">
    <w:abstractNumId w:val="1"/>
  </w:num>
  <w:num w:numId="5" w16cid:durableId="1445074457">
    <w:abstractNumId w:val="8"/>
  </w:num>
  <w:num w:numId="6" w16cid:durableId="1677342110">
    <w:abstractNumId w:val="2"/>
  </w:num>
  <w:num w:numId="7" w16cid:durableId="568882378">
    <w:abstractNumId w:val="0"/>
  </w:num>
  <w:num w:numId="8" w16cid:durableId="1562402578">
    <w:abstractNumId w:val="7"/>
  </w:num>
  <w:num w:numId="9" w16cid:durableId="1493720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84"/>
    <w:rsid w:val="00015BE4"/>
    <w:rsid w:val="00027048"/>
    <w:rsid w:val="00046175"/>
    <w:rsid w:val="000D579F"/>
    <w:rsid w:val="00104CE7"/>
    <w:rsid w:val="00107399"/>
    <w:rsid w:val="00147CFA"/>
    <w:rsid w:val="001B37F7"/>
    <w:rsid w:val="001B5BCB"/>
    <w:rsid w:val="001C277F"/>
    <w:rsid w:val="001E27EB"/>
    <w:rsid w:val="00203A22"/>
    <w:rsid w:val="00206819"/>
    <w:rsid w:val="00206BA7"/>
    <w:rsid w:val="002358F2"/>
    <w:rsid w:val="00235CDD"/>
    <w:rsid w:val="00237D11"/>
    <w:rsid w:val="00246EBD"/>
    <w:rsid w:val="00250FDE"/>
    <w:rsid w:val="002801EA"/>
    <w:rsid w:val="00286A68"/>
    <w:rsid w:val="002A31F6"/>
    <w:rsid w:val="002A3AE0"/>
    <w:rsid w:val="002B05A8"/>
    <w:rsid w:val="002D1039"/>
    <w:rsid w:val="002E0DA5"/>
    <w:rsid w:val="00306F17"/>
    <w:rsid w:val="00307DE3"/>
    <w:rsid w:val="00315489"/>
    <w:rsid w:val="003354A4"/>
    <w:rsid w:val="00366E2C"/>
    <w:rsid w:val="00370F1B"/>
    <w:rsid w:val="0038403C"/>
    <w:rsid w:val="00395624"/>
    <w:rsid w:val="003B54E1"/>
    <w:rsid w:val="003F4FFF"/>
    <w:rsid w:val="004667F8"/>
    <w:rsid w:val="004949C4"/>
    <w:rsid w:val="004B0A05"/>
    <w:rsid w:val="004D2564"/>
    <w:rsid w:val="004D4865"/>
    <w:rsid w:val="004E1666"/>
    <w:rsid w:val="004E60ED"/>
    <w:rsid w:val="00506860"/>
    <w:rsid w:val="00506C49"/>
    <w:rsid w:val="00515A44"/>
    <w:rsid w:val="00524957"/>
    <w:rsid w:val="00537DF7"/>
    <w:rsid w:val="00543574"/>
    <w:rsid w:val="005508B1"/>
    <w:rsid w:val="005A26F6"/>
    <w:rsid w:val="005A3011"/>
    <w:rsid w:val="005F3EF6"/>
    <w:rsid w:val="00603DD8"/>
    <w:rsid w:val="00620158"/>
    <w:rsid w:val="00631F64"/>
    <w:rsid w:val="00655BD5"/>
    <w:rsid w:val="00661B01"/>
    <w:rsid w:val="00663915"/>
    <w:rsid w:val="0066502E"/>
    <w:rsid w:val="006943B2"/>
    <w:rsid w:val="006C4B0C"/>
    <w:rsid w:val="006E7A3B"/>
    <w:rsid w:val="00745EB3"/>
    <w:rsid w:val="00756918"/>
    <w:rsid w:val="00767F34"/>
    <w:rsid w:val="0078188C"/>
    <w:rsid w:val="00796F45"/>
    <w:rsid w:val="007B36AB"/>
    <w:rsid w:val="007D6FFE"/>
    <w:rsid w:val="00825DA1"/>
    <w:rsid w:val="008368A1"/>
    <w:rsid w:val="0085595A"/>
    <w:rsid w:val="00875462"/>
    <w:rsid w:val="00875D00"/>
    <w:rsid w:val="008B53DB"/>
    <w:rsid w:val="008B6DFC"/>
    <w:rsid w:val="008C6067"/>
    <w:rsid w:val="008E7938"/>
    <w:rsid w:val="008F3C2A"/>
    <w:rsid w:val="009013F3"/>
    <w:rsid w:val="009112DD"/>
    <w:rsid w:val="00922F43"/>
    <w:rsid w:val="009375E0"/>
    <w:rsid w:val="00944360"/>
    <w:rsid w:val="00951FCE"/>
    <w:rsid w:val="00957A79"/>
    <w:rsid w:val="009777E8"/>
    <w:rsid w:val="00984B2D"/>
    <w:rsid w:val="009B3DFE"/>
    <w:rsid w:val="009C1561"/>
    <w:rsid w:val="009D5FA2"/>
    <w:rsid w:val="00A03D6B"/>
    <w:rsid w:val="00A27C7A"/>
    <w:rsid w:val="00A53D2D"/>
    <w:rsid w:val="00A80881"/>
    <w:rsid w:val="00A921AA"/>
    <w:rsid w:val="00AD2890"/>
    <w:rsid w:val="00B03F72"/>
    <w:rsid w:val="00B16F84"/>
    <w:rsid w:val="00B4051E"/>
    <w:rsid w:val="00B45FED"/>
    <w:rsid w:val="00B523FC"/>
    <w:rsid w:val="00B62A1A"/>
    <w:rsid w:val="00BA3654"/>
    <w:rsid w:val="00BA5F90"/>
    <w:rsid w:val="00BC0A64"/>
    <w:rsid w:val="00C21E82"/>
    <w:rsid w:val="00C432C1"/>
    <w:rsid w:val="00C55109"/>
    <w:rsid w:val="00C5673D"/>
    <w:rsid w:val="00C56D9F"/>
    <w:rsid w:val="00C66189"/>
    <w:rsid w:val="00C965DB"/>
    <w:rsid w:val="00CA6C87"/>
    <w:rsid w:val="00CE11A5"/>
    <w:rsid w:val="00D240BD"/>
    <w:rsid w:val="00D40B54"/>
    <w:rsid w:val="00DB6D6E"/>
    <w:rsid w:val="00DC57AE"/>
    <w:rsid w:val="00DE62A1"/>
    <w:rsid w:val="00DF7F90"/>
    <w:rsid w:val="00E16713"/>
    <w:rsid w:val="00E25C18"/>
    <w:rsid w:val="00E72CC4"/>
    <w:rsid w:val="00E75A71"/>
    <w:rsid w:val="00E96246"/>
    <w:rsid w:val="00EA1F2E"/>
    <w:rsid w:val="00EE03FB"/>
    <w:rsid w:val="00EE69E9"/>
    <w:rsid w:val="00F13FA4"/>
    <w:rsid w:val="00F20CAB"/>
    <w:rsid w:val="00F27205"/>
    <w:rsid w:val="00F76523"/>
    <w:rsid w:val="00FA1EAF"/>
    <w:rsid w:val="00FB58E9"/>
    <w:rsid w:val="00FC3DD2"/>
    <w:rsid w:val="00FD052A"/>
    <w:rsid w:val="00FD26BF"/>
    <w:rsid w:val="00FE68C4"/>
    <w:rsid w:val="00FF49DB"/>
    <w:rsid w:val="056AE8C4"/>
    <w:rsid w:val="061EAA15"/>
    <w:rsid w:val="1009545A"/>
    <w:rsid w:val="110C37D1"/>
    <w:rsid w:val="1DBADECE"/>
    <w:rsid w:val="2055D004"/>
    <w:rsid w:val="2EFF6051"/>
    <w:rsid w:val="4BAF91DF"/>
    <w:rsid w:val="5948BE1C"/>
    <w:rsid w:val="6092CF52"/>
    <w:rsid w:val="6411E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514884"/>
  <w15:docId w15:val="{4298E32B-A8C4-42D5-9E6D-92D8B769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6F6"/>
    <w:rPr>
      <w:sz w:val="24"/>
    </w:rPr>
  </w:style>
  <w:style w:type="paragraph" w:styleId="Heading1">
    <w:name w:val="heading 1"/>
    <w:basedOn w:val="Normal"/>
    <w:next w:val="Normal"/>
    <w:link w:val="Heading1Char"/>
    <w:uiPriority w:val="9"/>
    <w:qFormat/>
    <w:rsid w:val="00FD05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05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5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D052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112DD"/>
    <w:pPr>
      <w:ind w:left="720"/>
      <w:contextualSpacing/>
    </w:pPr>
  </w:style>
  <w:style w:type="character" w:styleId="Hyperlink">
    <w:name w:val="Hyperlink"/>
    <w:basedOn w:val="DefaultParagraphFont"/>
    <w:uiPriority w:val="99"/>
    <w:unhideWhenUsed/>
    <w:rsid w:val="009112DD"/>
    <w:rPr>
      <w:color w:val="0563C1" w:themeColor="hyperlink"/>
      <w:u w:val="single"/>
    </w:rPr>
  </w:style>
  <w:style w:type="paragraph" w:styleId="Header">
    <w:name w:val="header"/>
    <w:basedOn w:val="Normal"/>
    <w:link w:val="HeaderChar"/>
    <w:uiPriority w:val="99"/>
    <w:unhideWhenUsed/>
    <w:rsid w:val="008E7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938"/>
  </w:style>
  <w:style w:type="paragraph" w:styleId="Footer">
    <w:name w:val="footer"/>
    <w:basedOn w:val="Normal"/>
    <w:link w:val="FooterChar"/>
    <w:uiPriority w:val="99"/>
    <w:unhideWhenUsed/>
    <w:rsid w:val="008E7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938"/>
  </w:style>
  <w:style w:type="character" w:styleId="CommentReference">
    <w:name w:val="annotation reference"/>
    <w:basedOn w:val="DefaultParagraphFont"/>
    <w:uiPriority w:val="99"/>
    <w:semiHidden/>
    <w:unhideWhenUsed/>
    <w:rsid w:val="00BC0A64"/>
    <w:rPr>
      <w:sz w:val="16"/>
      <w:szCs w:val="16"/>
    </w:rPr>
  </w:style>
  <w:style w:type="paragraph" w:styleId="CommentText">
    <w:name w:val="annotation text"/>
    <w:basedOn w:val="Normal"/>
    <w:link w:val="CommentTextChar"/>
    <w:uiPriority w:val="99"/>
    <w:unhideWhenUsed/>
    <w:rsid w:val="00BC0A64"/>
    <w:pPr>
      <w:spacing w:line="240" w:lineRule="auto"/>
    </w:pPr>
    <w:rPr>
      <w:sz w:val="20"/>
      <w:szCs w:val="20"/>
    </w:rPr>
  </w:style>
  <w:style w:type="character" w:customStyle="1" w:styleId="CommentTextChar">
    <w:name w:val="Comment Text Char"/>
    <w:basedOn w:val="DefaultParagraphFont"/>
    <w:link w:val="CommentText"/>
    <w:uiPriority w:val="99"/>
    <w:rsid w:val="00BC0A64"/>
    <w:rPr>
      <w:sz w:val="20"/>
      <w:szCs w:val="20"/>
    </w:rPr>
  </w:style>
  <w:style w:type="paragraph" w:styleId="CommentSubject">
    <w:name w:val="annotation subject"/>
    <w:basedOn w:val="CommentText"/>
    <w:next w:val="CommentText"/>
    <w:link w:val="CommentSubjectChar"/>
    <w:uiPriority w:val="99"/>
    <w:semiHidden/>
    <w:unhideWhenUsed/>
    <w:rsid w:val="00BC0A64"/>
    <w:rPr>
      <w:b/>
      <w:bCs/>
    </w:rPr>
  </w:style>
  <w:style w:type="character" w:customStyle="1" w:styleId="CommentSubjectChar">
    <w:name w:val="Comment Subject Char"/>
    <w:basedOn w:val="CommentTextChar"/>
    <w:link w:val="CommentSubject"/>
    <w:uiPriority w:val="99"/>
    <w:semiHidden/>
    <w:rsid w:val="00BC0A64"/>
    <w:rPr>
      <w:b/>
      <w:bCs/>
      <w:sz w:val="20"/>
      <w:szCs w:val="20"/>
    </w:rPr>
  </w:style>
  <w:style w:type="paragraph" w:styleId="BalloonText">
    <w:name w:val="Balloon Text"/>
    <w:basedOn w:val="Normal"/>
    <w:link w:val="BalloonTextChar"/>
    <w:uiPriority w:val="99"/>
    <w:semiHidden/>
    <w:unhideWhenUsed/>
    <w:rsid w:val="00BC0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A64"/>
    <w:rPr>
      <w:rFonts w:ascii="Segoe UI" w:hAnsi="Segoe UI" w:cs="Segoe UI"/>
      <w:sz w:val="18"/>
      <w:szCs w:val="18"/>
    </w:rPr>
  </w:style>
  <w:style w:type="paragraph" w:customStyle="1" w:styleId="paragraph">
    <w:name w:val="paragraph"/>
    <w:basedOn w:val="Normal"/>
    <w:rsid w:val="00C5673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C5673D"/>
  </w:style>
  <w:style w:type="character" w:customStyle="1" w:styleId="eop">
    <w:name w:val="eop"/>
    <w:basedOn w:val="DefaultParagraphFont"/>
    <w:rsid w:val="00C5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974557">
      <w:bodyDiv w:val="1"/>
      <w:marLeft w:val="0"/>
      <w:marRight w:val="0"/>
      <w:marTop w:val="0"/>
      <w:marBottom w:val="0"/>
      <w:divBdr>
        <w:top w:val="none" w:sz="0" w:space="0" w:color="auto"/>
        <w:left w:val="none" w:sz="0" w:space="0" w:color="auto"/>
        <w:bottom w:val="none" w:sz="0" w:space="0" w:color="auto"/>
        <w:right w:val="none" w:sz="0" w:space="0" w:color="auto"/>
      </w:divBdr>
    </w:div>
    <w:div w:id="1129130916">
      <w:bodyDiv w:val="1"/>
      <w:marLeft w:val="0"/>
      <w:marRight w:val="0"/>
      <w:marTop w:val="0"/>
      <w:marBottom w:val="0"/>
      <w:divBdr>
        <w:top w:val="none" w:sz="0" w:space="0" w:color="auto"/>
        <w:left w:val="none" w:sz="0" w:space="0" w:color="auto"/>
        <w:bottom w:val="none" w:sz="0" w:space="0" w:color="auto"/>
        <w:right w:val="none" w:sz="0" w:space="0" w:color="auto"/>
      </w:divBdr>
    </w:div>
    <w:div w:id="127443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stir.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concer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4577e1-1d8a-41b0-959f-0fc353ee26fb">
      <Terms xmlns="http://schemas.microsoft.com/office/infopath/2007/PartnerControls"/>
    </lcf76f155ced4ddcb4097134ff3c332f>
    <TaxCatchAll xmlns="5ac79972-5aa2-47e1-8fed-e2c1844190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D00F744F9D474AACB74223E4DBE60A" ma:contentTypeVersion="13" ma:contentTypeDescription="Create a new document." ma:contentTypeScope="" ma:versionID="cba75110973db0160a0ecda53ea6994b">
  <xsd:schema xmlns:xsd="http://www.w3.org/2001/XMLSchema" xmlns:xs="http://www.w3.org/2001/XMLSchema" xmlns:p="http://schemas.microsoft.com/office/2006/metadata/properties" xmlns:ns2="3b4577e1-1d8a-41b0-959f-0fc353ee26fb" xmlns:ns3="5ac79972-5aa2-47e1-8fed-e2c1844190bd" targetNamespace="http://schemas.microsoft.com/office/2006/metadata/properties" ma:root="true" ma:fieldsID="6eb6e96efc51985210adb6d8ce7bedc0" ns2:_="" ns3:_="">
    <xsd:import namespace="3b4577e1-1d8a-41b0-959f-0fc353ee26fb"/>
    <xsd:import namespace="5ac79972-5aa2-47e1-8fed-e2c1844190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577e1-1d8a-41b0-959f-0fc353ee2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79972-5aa2-47e1-8fed-e2c1844190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f06368-cf5e-4774-84d2-c81fa376eda6}" ma:internalName="TaxCatchAll" ma:showField="CatchAllData" ma:web="5ac79972-5aa2-47e1-8fed-e2c184419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09891-E046-4D19-B5BC-EA27EA7452A6}">
  <ds:schemaRefs>
    <ds:schemaRef ds:uri="5ac79972-5aa2-47e1-8fed-e2c1844190bd"/>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3b4577e1-1d8a-41b0-959f-0fc353ee26f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BB89B7D-2CE0-4169-A802-58E09415C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577e1-1d8a-41b0-959f-0fc353ee26fb"/>
    <ds:schemaRef ds:uri="5ac79972-5aa2-47e1-8fed-e2c184419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21E0D-4C78-4D7B-BFB0-937F77282765}">
  <ds:schemaRefs>
    <ds:schemaRef ds:uri="http://schemas.openxmlformats.org/officeDocument/2006/bibliography"/>
  </ds:schemaRefs>
</ds:datastoreItem>
</file>

<file path=customXml/itemProps4.xml><?xml version="1.0" encoding="utf-8"?>
<ds:datastoreItem xmlns:ds="http://schemas.openxmlformats.org/officeDocument/2006/customXml" ds:itemID="{E2491390-A210-44A8-B8C5-0BF630D11355}">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1820</Words>
  <Characters>10377</Characters>
  <Application>Microsoft Office Word</Application>
  <DocSecurity>0</DocSecurity>
  <Lines>86</Lines>
  <Paragraphs>24</Paragraphs>
  <ScaleCrop>false</ScaleCrop>
  <Company>University Of Stirling</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Beaton</dc:creator>
  <cp:keywords/>
  <dc:description/>
  <cp:lastModifiedBy>Zsuzsa Lugosi-Grant</cp:lastModifiedBy>
  <cp:revision>3</cp:revision>
  <dcterms:created xsi:type="dcterms:W3CDTF">2025-10-15T08:44:00Z</dcterms:created>
  <dcterms:modified xsi:type="dcterms:W3CDTF">2025-10-15T08:44:00Z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0x01010039D00F744F9D474AACB74223E4DBE60A</vt:lpwstr>
  </property>
  <property fmtid="{D5CDD505-2E9C-101B-9397-08002B2CF9AE}" pid="3" name="MediaServiceImageTags">
    <vt:lpwstr/>
  </property>
</Properties>
</file>